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C5" w:rsidRPr="008B2EC5" w:rsidRDefault="008B2EC5" w:rsidP="008B2EC5">
      <w:pPr>
        <w:widowControl w:val="0"/>
        <w:tabs>
          <w:tab w:val="left" w:pos="4680"/>
        </w:tabs>
        <w:suppressAutoHyphens/>
        <w:overflowPunct w:val="0"/>
        <w:autoSpaceDE w:val="0"/>
        <w:ind w:left="3540" w:firstLine="600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5190"/>
            <wp:effectExtent l="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C5">
        <w:rPr>
          <w:rFonts w:ascii="Times New Roman" w:eastAsia="Calibri" w:hAnsi="Times New Roman" w:cs="Times New Roman"/>
          <w:noProof/>
          <w:sz w:val="20"/>
          <w:szCs w:val="20"/>
          <w:lang w:eastAsia="ar-SA"/>
        </w:rPr>
        <w:t xml:space="preserve">   </w:t>
      </w:r>
    </w:p>
    <w:p w:rsidR="008B2EC5" w:rsidRPr="008B2EC5" w:rsidRDefault="008B2EC5" w:rsidP="008B2EC5">
      <w:pPr>
        <w:widowControl w:val="0"/>
        <w:tabs>
          <w:tab w:val="left" w:pos="4680"/>
        </w:tabs>
        <w:suppressAutoHyphens/>
        <w:overflowPunct w:val="0"/>
        <w:autoSpaceDE w:val="0"/>
        <w:ind w:left="3540" w:firstLine="600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ar-SA"/>
        </w:rPr>
      </w:pPr>
      <w:r w:rsidRPr="008B2EC5">
        <w:rPr>
          <w:rFonts w:ascii="Times New Roman" w:eastAsia="Calibri" w:hAnsi="Times New Roman" w:cs="Times New Roman"/>
          <w:noProof/>
          <w:sz w:val="20"/>
          <w:szCs w:val="20"/>
          <w:lang w:eastAsia="ar-SA"/>
        </w:rPr>
        <w:t xml:space="preserve">    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2E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ВЕРХНЕКАЗЫМСКИЙ</w:t>
      </w:r>
    </w:p>
    <w:p w:rsidR="008B2EC5" w:rsidRPr="008B2EC5" w:rsidRDefault="008B2EC5" w:rsidP="008B2EC5">
      <w:pPr>
        <w:keepNext/>
        <w:jc w:val="center"/>
        <w:outlineLvl w:val="2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>БЕЛОЯРСКИЙ РАЙОН</w:t>
      </w:r>
    </w:p>
    <w:p w:rsidR="008B2EC5" w:rsidRPr="008B2EC5" w:rsidRDefault="008B2EC5" w:rsidP="008B2EC5">
      <w:pPr>
        <w:keepNext/>
        <w:jc w:val="center"/>
        <w:outlineLvl w:val="2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 xml:space="preserve">ХАНТЫ-МАНСИЙСКИЙ АВТОНОМНЫЙ ОКРУГ – ЮГРА </w:t>
      </w:r>
    </w:p>
    <w:p w:rsidR="008B2EC5" w:rsidRPr="008B2EC5" w:rsidRDefault="004777AB" w:rsidP="004777AB">
      <w:pPr>
        <w:widowControl w:val="0"/>
        <w:tabs>
          <w:tab w:val="left" w:pos="8364"/>
        </w:tabs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</w:t>
      </w:r>
    </w:p>
    <w:p w:rsidR="008B2EC5" w:rsidRPr="008B2EC5" w:rsidRDefault="008B2EC5" w:rsidP="008B2EC5">
      <w:pPr>
        <w:widowControl w:val="0"/>
        <w:tabs>
          <w:tab w:val="left" w:pos="8302"/>
        </w:tabs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8B2EC5" w:rsidRPr="008B2EC5" w:rsidRDefault="008B2EC5" w:rsidP="008B2EC5">
      <w:pPr>
        <w:keepNext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2E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ВЕРХНЕКАЗЫМСКИЙ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B2EC5" w:rsidRPr="008B2EC5" w:rsidRDefault="008B2EC5" w:rsidP="008B2EC5">
      <w:pPr>
        <w:keepNext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2EC5" w:rsidRPr="008B2EC5" w:rsidRDefault="008B2EC5" w:rsidP="008B2EC5">
      <w:pPr>
        <w:widowControl w:val="0"/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2EC5" w:rsidRPr="008B2EC5" w:rsidRDefault="008B2EC5" w:rsidP="008B2EC5">
      <w:pPr>
        <w:widowControl w:val="0"/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5D54F8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4777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F49BD">
        <w:rPr>
          <w:rFonts w:ascii="Times New Roman" w:eastAsia="Calibri" w:hAnsi="Times New Roman" w:cs="Times New Roman"/>
          <w:sz w:val="24"/>
          <w:szCs w:val="24"/>
          <w:lang w:eastAsia="ar-SA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EF49BD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                                                               </w:t>
      </w:r>
      <w:r w:rsidR="004777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9D1B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5D54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bookmarkStart w:id="0" w:name="_GoBack"/>
      <w:bookmarkEnd w:id="0"/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 w:rsidR="005D54F8">
        <w:rPr>
          <w:rFonts w:ascii="Times New Roman" w:eastAsia="Calibri" w:hAnsi="Times New Roman" w:cs="Times New Roman"/>
          <w:sz w:val="24"/>
          <w:szCs w:val="24"/>
          <w:lang w:eastAsia="ar-SA"/>
        </w:rPr>
        <w:t>14</w:t>
      </w: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7A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7A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Верхнеказымский от 15 июня 2022 года № 69</w:t>
      </w:r>
    </w:p>
    <w:p w:rsidR="008B2EC5" w:rsidRDefault="008B2EC5" w:rsidP="008B2EC5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7AB" w:rsidRDefault="004777AB" w:rsidP="008B2EC5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7AB" w:rsidRPr="004777AB" w:rsidRDefault="004777AB" w:rsidP="004777AB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7AB" w:rsidRDefault="008B2EC5" w:rsidP="004777AB">
      <w:pPr>
        <w:autoSpaceDE w:val="0"/>
        <w:autoSpaceDN w:val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777AB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hyperlink r:id="rId6" w:history="1">
        <w:r w:rsidRPr="004777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</w:t>
        </w:r>
      </w:hyperlink>
      <w:r w:rsidRPr="004777A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</w:t>
      </w:r>
      <w:r w:rsidR="004777AB">
        <w:rPr>
          <w:rFonts w:ascii="Times New Roman" w:hAnsi="Times New Roman" w:cs="Times New Roman"/>
          <w:sz w:val="24"/>
          <w:szCs w:val="24"/>
        </w:rPr>
        <w:t xml:space="preserve">9 декабря 2012 года № 190-ФЗ, </w:t>
      </w:r>
      <w:r w:rsidRPr="004777AB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4777AB">
        <w:rPr>
          <w:rFonts w:ascii="Times New Roman" w:hAnsi="Times New Roman" w:cs="Times New Roman"/>
          <w:sz w:val="24"/>
          <w:szCs w:val="24"/>
        </w:rPr>
        <w:t xml:space="preserve">Верхнеказымский              </w:t>
      </w:r>
      <w:r w:rsidRPr="004777AB">
        <w:rPr>
          <w:rFonts w:ascii="Times New Roman" w:hAnsi="Times New Roman" w:cs="Times New Roman"/>
          <w:color w:val="000000"/>
          <w:sz w:val="24"/>
          <w:szCs w:val="24"/>
        </w:rPr>
        <w:t xml:space="preserve">п о с </w:t>
      </w:r>
      <w:proofErr w:type="gramStart"/>
      <w:r w:rsidRPr="004777AB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777AB">
        <w:rPr>
          <w:rFonts w:ascii="Times New Roman" w:hAnsi="Times New Roman" w:cs="Times New Roman"/>
          <w:color w:val="000000"/>
          <w:sz w:val="24"/>
          <w:szCs w:val="24"/>
        </w:rPr>
        <w:t xml:space="preserve"> а н о в л я ю:</w:t>
      </w:r>
    </w:p>
    <w:p w:rsidR="008B2EC5" w:rsidRDefault="004777AB" w:rsidP="004777AB">
      <w:pPr>
        <w:autoSpaceDE w:val="0"/>
        <w:autoSpaceDN w:val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2EC5" w:rsidRPr="004777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нести в </w:t>
      </w:r>
      <w:r w:rsidRPr="004777A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77AB">
        <w:rPr>
          <w:rFonts w:ascii="Times New Roman" w:hAnsi="Times New Roman" w:cs="Times New Roman"/>
          <w:sz w:val="24"/>
          <w:szCs w:val="24"/>
        </w:rPr>
        <w:t xml:space="preserve"> «Правила землепользования и застройки сельс</w:t>
      </w:r>
      <w:r>
        <w:rPr>
          <w:rFonts w:ascii="Times New Roman" w:hAnsi="Times New Roman" w:cs="Times New Roman"/>
          <w:sz w:val="24"/>
          <w:szCs w:val="24"/>
        </w:rPr>
        <w:t>кого поселения Верхнеказымский» к </w:t>
      </w:r>
      <w:r w:rsidR="008B2EC5" w:rsidRPr="004777AB">
        <w:rPr>
          <w:rFonts w:ascii="Times New Roman" w:hAnsi="Times New Roman" w:cs="Times New Roman"/>
          <w:sz w:val="24"/>
          <w:szCs w:val="24"/>
        </w:rPr>
        <w:t>постановлению администрации сельского поселения Верхнеказымский от 15 июня 2022 года № 69 «Об утверждении Правил землепользования и застройки 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Верхнеказымский» </w:t>
      </w:r>
      <w:r w:rsidR="008B2EC5" w:rsidRPr="004777AB">
        <w:rPr>
          <w:rFonts w:ascii="Times New Roman" w:hAnsi="Times New Roman" w:cs="Times New Roman"/>
          <w:sz w:val="24"/>
          <w:szCs w:val="24"/>
        </w:rPr>
        <w:t xml:space="preserve">изменение, </w:t>
      </w:r>
      <w:r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Pr="004777AB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7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77A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использования» статьи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A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4777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77AB">
        <w:rPr>
          <w:rFonts w:ascii="Times New Roman" w:hAnsi="Times New Roman" w:cs="Times New Roman"/>
          <w:sz w:val="24"/>
          <w:szCs w:val="24"/>
        </w:rPr>
        <w:t xml:space="preserve"> </w:t>
      </w:r>
      <w:r w:rsidR="008B2EC5" w:rsidRPr="004777AB">
        <w:rPr>
          <w:rFonts w:ascii="Times New Roman" w:hAnsi="Times New Roman" w:cs="Times New Roman"/>
          <w:sz w:val="24"/>
          <w:szCs w:val="24"/>
        </w:rPr>
        <w:t>следующей позицией:</w:t>
      </w:r>
    </w:p>
    <w:p w:rsidR="004777AB" w:rsidRPr="004777AB" w:rsidRDefault="004777AB" w:rsidP="004777AB">
      <w:pPr>
        <w:autoSpaceDE w:val="0"/>
        <w:autoSpaceDN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8"/>
        <w:gridCol w:w="1960"/>
        <w:gridCol w:w="2390"/>
        <w:gridCol w:w="3152"/>
      </w:tblGrid>
      <w:tr w:rsidR="00B84EDA" w:rsidRPr="0024589A" w:rsidTr="00B84EDA">
        <w:trPr>
          <w:trHeight w:val="387"/>
        </w:trPr>
        <w:tc>
          <w:tcPr>
            <w:tcW w:w="3848" w:type="dxa"/>
            <w:gridSpan w:val="2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2390" w:type="dxa"/>
            <w:vMerge w:val="restart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vMerge w:val="restart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84EDA" w:rsidRPr="0024589A" w:rsidTr="00B84EDA">
        <w:trPr>
          <w:trHeight w:val="505"/>
        </w:trPr>
        <w:tc>
          <w:tcPr>
            <w:tcW w:w="1888" w:type="dxa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1960" w:type="dxa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390" w:type="dxa"/>
            <w:vMerge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52" w:type="dxa"/>
            <w:vMerge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84EDA" w:rsidRPr="0024589A" w:rsidTr="00B84EDA">
        <w:trPr>
          <w:trHeight w:val="505"/>
        </w:trPr>
        <w:tc>
          <w:tcPr>
            <w:tcW w:w="1888" w:type="dxa"/>
            <w:vAlign w:val="center"/>
          </w:tcPr>
          <w:p w:rsidR="00B84EDA" w:rsidRPr="00B84EDA" w:rsidRDefault="00B84EDA" w:rsidP="00B84ED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Блокированная жилая застройка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0" w:type="dxa"/>
            <w:vAlign w:val="center"/>
          </w:tcPr>
          <w:p w:rsidR="00B84EDA" w:rsidRPr="00B84EDA" w:rsidRDefault="00B84EDA" w:rsidP="00B84ED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дом, имеющий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</w:t>
            </w: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90" w:type="dxa"/>
            <w:vAlign w:val="center"/>
          </w:tcPr>
          <w:p w:rsidR="00EF49BD" w:rsidRPr="00EF49BD" w:rsidRDefault="00EF49BD" w:rsidP="00EF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9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Минимальные размеры земельного участка не подлежат установлению.</w:t>
            </w:r>
          </w:p>
          <w:p w:rsidR="00EF49BD" w:rsidRDefault="00EF49BD" w:rsidP="00EF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9BD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Максимальные размеры земельного участка не подлежат установлению.</w:t>
            </w:r>
          </w:p>
          <w:p w:rsidR="00B84EDA" w:rsidRPr="00B84EDA" w:rsidRDefault="00B84EDA" w:rsidP="00EF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B84EDA" w:rsidRPr="00B84EDA" w:rsidRDefault="00B84EDA" w:rsidP="00B84E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количество надземных этажей – 3.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Высота с мансардным завершением до конька скатной кровли – не более 14 м. Высота ограждения – не более 2,0 м., на перекрестках улиц в зоне треугольника видимости – 0,5 м. 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расстояние от красной линии улиц до жилого дома – 5 м. 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t>Минимальная глубина заднего двора – 3 м.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52" w:type="dxa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B84EDA" w:rsidRPr="00B84EDA" w:rsidRDefault="00B84EDA" w:rsidP="00B84ED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t>Не допускается размещение жилой застройки в санитарно-</w:t>
            </w:r>
            <w:r w:rsidRPr="00B8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защитных зонах, установленных в предусмотренном действующим законодательством порядке</w:t>
            </w:r>
          </w:p>
          <w:p w:rsidR="00B84EDA" w:rsidRPr="00B84EDA" w:rsidRDefault="00B84EDA" w:rsidP="00B84E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B2EC5" w:rsidRDefault="008B2EC5" w:rsidP="008B2E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2EC5" w:rsidRPr="004777AB" w:rsidRDefault="004777AB" w:rsidP="004777AB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7AB">
        <w:rPr>
          <w:rFonts w:ascii="Times New Roman" w:hAnsi="Times New Roman" w:cs="Times New Roman"/>
          <w:sz w:val="24"/>
          <w:szCs w:val="24"/>
        </w:rPr>
        <w:t xml:space="preserve">2. </w:t>
      </w:r>
      <w:r w:rsidR="008B2EC5" w:rsidRPr="004777AB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сельского поселения Верхнеказымский».</w:t>
      </w:r>
    </w:p>
    <w:p w:rsidR="008B2EC5" w:rsidRPr="004777AB" w:rsidRDefault="004777AB" w:rsidP="004777AB">
      <w:pPr>
        <w:pStyle w:val="a5"/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7AB">
        <w:rPr>
          <w:rFonts w:ascii="Times New Roman" w:hAnsi="Times New Roman" w:cs="Times New Roman"/>
          <w:sz w:val="24"/>
          <w:szCs w:val="24"/>
        </w:rPr>
        <w:t xml:space="preserve">3. </w:t>
      </w:r>
      <w:r w:rsidR="008B2EC5" w:rsidRPr="004777A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125DE" w:rsidRDefault="00A125DE" w:rsidP="008B2EC5">
      <w:pPr>
        <w:ind w:firstLine="709"/>
      </w:pPr>
    </w:p>
    <w:p w:rsidR="009D1B67" w:rsidRDefault="009D1B67" w:rsidP="009D1B67"/>
    <w:p w:rsidR="009D1B67" w:rsidRDefault="009D1B67" w:rsidP="008B2EC5">
      <w:pPr>
        <w:ind w:firstLine="709"/>
      </w:pPr>
    </w:p>
    <w:p w:rsidR="009D1B67" w:rsidRPr="009D1B67" w:rsidRDefault="009D1B67" w:rsidP="009D1B67">
      <w:pPr>
        <w:rPr>
          <w:rFonts w:ascii="Times New Roman" w:hAnsi="Times New Roman" w:cs="Times New Roman"/>
          <w:sz w:val="24"/>
          <w:szCs w:val="24"/>
        </w:rPr>
      </w:pPr>
      <w:r w:rsidRPr="009D1B67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D1B67">
        <w:rPr>
          <w:rFonts w:ascii="Times New Roman" w:hAnsi="Times New Roman" w:cs="Times New Roman"/>
          <w:sz w:val="24"/>
          <w:szCs w:val="24"/>
        </w:rPr>
        <w:t>Г.Н.Бандысик</w:t>
      </w:r>
    </w:p>
    <w:sectPr w:rsidR="009D1B67" w:rsidRPr="009D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5"/>
    <w:rsid w:val="003F206B"/>
    <w:rsid w:val="004777AB"/>
    <w:rsid w:val="005D54F8"/>
    <w:rsid w:val="008B2EC5"/>
    <w:rsid w:val="009D1B67"/>
    <w:rsid w:val="00A125DE"/>
    <w:rsid w:val="00B84EDA"/>
    <w:rsid w:val="00CA2CD3"/>
    <w:rsid w:val="00E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AA02-1B5B-4323-951B-14BCDB0D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EC5"/>
    <w:rPr>
      <w:color w:val="0563C1"/>
      <w:u w:val="single"/>
    </w:rPr>
  </w:style>
  <w:style w:type="paragraph" w:styleId="a4">
    <w:name w:val="No Spacing"/>
    <w:basedOn w:val="a"/>
    <w:uiPriority w:val="1"/>
    <w:qFormat/>
    <w:rsid w:val="008B2EC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2EC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B2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D9DAFB6404B6F2B9BEB3CAFA5864888CB109177312B072E6FB37C288D252E280A4E8FD0FE68DE0T17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Нона Юрьевна</dc:creator>
  <cp:lastModifiedBy>User</cp:lastModifiedBy>
  <cp:revision>7</cp:revision>
  <cp:lastPrinted>2024-02-21T04:14:00Z</cp:lastPrinted>
  <dcterms:created xsi:type="dcterms:W3CDTF">2024-02-07T06:18:00Z</dcterms:created>
  <dcterms:modified xsi:type="dcterms:W3CDTF">2024-02-21T04:17:00Z</dcterms:modified>
</cp:coreProperties>
</file>